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D342C" w14:textId="495277F3" w:rsidR="009A706E" w:rsidRDefault="000C620F" w:rsidP="000C620F">
      <w:pPr>
        <w:jc w:val="center"/>
        <w:rPr>
          <w:b/>
          <w:bCs/>
          <w:lang w:val="es-ES"/>
        </w:rPr>
      </w:pPr>
      <w:r w:rsidRPr="000C620F">
        <w:rPr>
          <w:b/>
          <w:bCs/>
          <w:lang w:val="es-ES"/>
        </w:rPr>
        <w:t>LINEAMIENTOS PARA APPA CÓRDOBA POR PARTE DE LA CORPORACIÓN AUTÓNOMA REGIONAL DE LOS VALLES DEL DINÚ Y DEL SAN JORGE</w:t>
      </w:r>
    </w:p>
    <w:p w14:paraId="7BD087F4" w14:textId="46AEF446" w:rsidR="000C620F" w:rsidRDefault="000C620F" w:rsidP="000C620F">
      <w:pPr>
        <w:jc w:val="both"/>
        <w:rPr>
          <w:lang w:val="es-ES"/>
        </w:rPr>
      </w:pPr>
    </w:p>
    <w:p w14:paraId="40DDFD97" w14:textId="15E34AB2" w:rsidR="00756993" w:rsidRDefault="00F6752C" w:rsidP="000C620F">
      <w:pPr>
        <w:jc w:val="both"/>
        <w:rPr>
          <w:lang w:val="es-ES"/>
        </w:rPr>
      </w:pPr>
      <w:r>
        <w:rPr>
          <w:lang w:val="es-ES"/>
        </w:rPr>
        <w:t xml:space="preserve">MANEJO </w:t>
      </w:r>
      <w:r w:rsidR="00756993">
        <w:rPr>
          <w:lang w:val="es-ES"/>
        </w:rPr>
        <w:t>DE AGUA</w:t>
      </w:r>
    </w:p>
    <w:p w14:paraId="10EC6BB7" w14:textId="5C79E273" w:rsidR="00F6752C" w:rsidRPr="002529E0" w:rsidRDefault="00F6752C" w:rsidP="002529E0">
      <w:pPr>
        <w:pStyle w:val="Prrafodelista"/>
        <w:numPr>
          <w:ilvl w:val="0"/>
          <w:numId w:val="1"/>
        </w:numPr>
        <w:jc w:val="both"/>
        <w:rPr>
          <w:lang w:val="es-ES"/>
        </w:rPr>
      </w:pPr>
      <w:r w:rsidRPr="002529E0">
        <w:rPr>
          <w:lang w:val="es-ES"/>
        </w:rPr>
        <w:t xml:space="preserve">En caso de cuerpos de agua natural en APPA, respetar faja paralela </w:t>
      </w:r>
      <w:r w:rsidR="002529E0" w:rsidRPr="002529E0">
        <w:rPr>
          <w:lang w:val="es-ES"/>
        </w:rPr>
        <w:t xml:space="preserve">(30m) </w:t>
      </w:r>
      <w:r w:rsidRPr="002529E0">
        <w:rPr>
          <w:lang w:val="es-ES"/>
        </w:rPr>
        <w:t>y su nacimientos</w:t>
      </w:r>
      <w:r w:rsidR="002529E0" w:rsidRPr="002529E0">
        <w:rPr>
          <w:lang w:val="es-ES"/>
        </w:rPr>
        <w:t xml:space="preserve"> (100m)</w:t>
      </w:r>
    </w:p>
    <w:p w14:paraId="4AF143FF" w14:textId="459CC3A0" w:rsidR="002529E0" w:rsidRDefault="002529E0" w:rsidP="002529E0">
      <w:pPr>
        <w:pStyle w:val="Prrafodelista"/>
        <w:numPr>
          <w:ilvl w:val="0"/>
          <w:numId w:val="1"/>
        </w:numPr>
        <w:jc w:val="both"/>
        <w:rPr>
          <w:lang w:val="es-ES"/>
        </w:rPr>
      </w:pPr>
      <w:r w:rsidRPr="002529E0">
        <w:rPr>
          <w:lang w:val="es-ES"/>
        </w:rPr>
        <w:t>Respetar rondas hídricas establecidas por la CVS en estas zonas</w:t>
      </w:r>
      <w:r>
        <w:rPr>
          <w:lang w:val="es-ES"/>
        </w:rPr>
        <w:t>.</w:t>
      </w:r>
    </w:p>
    <w:p w14:paraId="2F0AB15D" w14:textId="2A09995C" w:rsidR="002529E0" w:rsidRDefault="002529E0" w:rsidP="002529E0">
      <w:pPr>
        <w:pStyle w:val="Prrafodelista"/>
        <w:numPr>
          <w:ilvl w:val="0"/>
          <w:numId w:val="1"/>
        </w:numPr>
        <w:jc w:val="both"/>
        <w:rPr>
          <w:lang w:val="es-ES"/>
        </w:rPr>
      </w:pPr>
      <w:r>
        <w:rPr>
          <w:lang w:val="es-ES"/>
        </w:rPr>
        <w:t>De ser necesaria de captación o descarga, prima para consumo humano sobre el uso para agricultura, no aplica para ningún otro uso.</w:t>
      </w:r>
    </w:p>
    <w:p w14:paraId="016245CD" w14:textId="60D659CF" w:rsidR="002529E0" w:rsidRDefault="002529E0" w:rsidP="002529E0">
      <w:pPr>
        <w:pStyle w:val="Prrafodelista"/>
        <w:numPr>
          <w:ilvl w:val="0"/>
          <w:numId w:val="1"/>
        </w:numPr>
        <w:jc w:val="both"/>
        <w:rPr>
          <w:lang w:val="es-ES"/>
        </w:rPr>
      </w:pPr>
      <w:r>
        <w:rPr>
          <w:lang w:val="es-ES"/>
        </w:rPr>
        <w:t>En caso de vertimientos, solo será posible evaluar salvo que esa sea la única alternativa (técnica y económica)</w:t>
      </w:r>
      <w:r w:rsidR="002C0FCB">
        <w:rPr>
          <w:lang w:val="es-ES"/>
        </w:rPr>
        <w:t xml:space="preserve">, mientras no sea zona de recarga de acuíferos. </w:t>
      </w:r>
    </w:p>
    <w:p w14:paraId="565E6C34" w14:textId="226C6BC0" w:rsidR="002C0FCB" w:rsidRDefault="002C0FCB" w:rsidP="002529E0">
      <w:pPr>
        <w:pStyle w:val="Prrafodelista"/>
        <w:numPr>
          <w:ilvl w:val="0"/>
          <w:numId w:val="1"/>
        </w:numPr>
        <w:jc w:val="both"/>
        <w:rPr>
          <w:lang w:val="es-ES"/>
        </w:rPr>
      </w:pPr>
      <w:r>
        <w:rPr>
          <w:lang w:val="es-ES"/>
        </w:rPr>
        <w:t>En las zonas de alta y media por inundación serán prioritarias la implementación de medidas de mitigación con soluciones basadas en la naturaleza.</w:t>
      </w:r>
    </w:p>
    <w:p w14:paraId="585794F4" w14:textId="2149EF81" w:rsidR="00756993" w:rsidRDefault="00756993" w:rsidP="000C620F">
      <w:pPr>
        <w:jc w:val="both"/>
        <w:rPr>
          <w:lang w:val="es-ES"/>
        </w:rPr>
      </w:pPr>
      <w:r>
        <w:rPr>
          <w:lang w:val="es-ES"/>
        </w:rPr>
        <w:t>ADECUACIÓN DE TERRENOS</w:t>
      </w:r>
    </w:p>
    <w:p w14:paraId="42BC8FA3" w14:textId="5802DD74" w:rsidR="002529E0" w:rsidRPr="002529E0" w:rsidRDefault="002529E0" w:rsidP="002529E0">
      <w:pPr>
        <w:pStyle w:val="Prrafodelista"/>
        <w:numPr>
          <w:ilvl w:val="0"/>
          <w:numId w:val="1"/>
        </w:numPr>
        <w:jc w:val="both"/>
        <w:rPr>
          <w:lang w:val="es-ES"/>
        </w:rPr>
      </w:pPr>
      <w:r>
        <w:rPr>
          <w:lang w:val="es-ES"/>
        </w:rPr>
        <w:t>Están prohibidas desviaciones de cauces, aterramientos</w:t>
      </w:r>
      <w:r w:rsidR="002C0FCB">
        <w:rPr>
          <w:lang w:val="es-ES"/>
        </w:rPr>
        <w:t>, rellenos</w:t>
      </w:r>
      <w:r>
        <w:rPr>
          <w:lang w:val="es-ES"/>
        </w:rPr>
        <w:t>.</w:t>
      </w:r>
    </w:p>
    <w:p w14:paraId="70B43F96" w14:textId="26BFFEF1" w:rsidR="002529E0" w:rsidRDefault="00756993" w:rsidP="000C620F">
      <w:pPr>
        <w:jc w:val="both"/>
        <w:rPr>
          <w:lang w:val="es-ES"/>
        </w:rPr>
      </w:pPr>
      <w:r>
        <w:rPr>
          <w:lang w:val="es-ES"/>
        </w:rPr>
        <w:t>URBANISMO</w:t>
      </w:r>
    </w:p>
    <w:p w14:paraId="2EA435E6" w14:textId="73670C19" w:rsidR="002529E0" w:rsidRPr="002529E0" w:rsidRDefault="002529E0" w:rsidP="002529E0">
      <w:pPr>
        <w:pStyle w:val="Prrafodelista"/>
        <w:numPr>
          <w:ilvl w:val="0"/>
          <w:numId w:val="1"/>
        </w:numPr>
        <w:jc w:val="both"/>
        <w:rPr>
          <w:lang w:val="es-ES"/>
        </w:rPr>
      </w:pPr>
      <w:r w:rsidRPr="002529E0">
        <w:rPr>
          <w:lang w:val="es-ES"/>
        </w:rPr>
        <w:t>Est</w:t>
      </w:r>
      <w:r w:rsidR="002C0FCB">
        <w:rPr>
          <w:lang w:val="es-ES"/>
        </w:rPr>
        <w:t xml:space="preserve">á </w:t>
      </w:r>
      <w:r w:rsidRPr="002529E0">
        <w:rPr>
          <w:lang w:val="es-ES"/>
        </w:rPr>
        <w:t>prohibido urbanismo en zonas rurales, excepto lo que está definido como zonas de expansión urbana, en cabeceras municipales, corregimientos</w:t>
      </w:r>
      <w:r w:rsidR="002C0FCB">
        <w:rPr>
          <w:lang w:val="es-ES"/>
        </w:rPr>
        <w:t xml:space="preserve"> y parcelaciones de vivienda campestre siempre y cuando estén debidamente delimitadas y georreferenciadas en el POT y esto san concertadas con la autoridad ambiental</w:t>
      </w:r>
      <w:r w:rsidRPr="002529E0">
        <w:rPr>
          <w:lang w:val="es-ES"/>
        </w:rPr>
        <w:t>.</w:t>
      </w:r>
    </w:p>
    <w:p w14:paraId="44CDBF3E" w14:textId="0CEAF1C2" w:rsidR="00756993" w:rsidRDefault="00756993" w:rsidP="000C620F">
      <w:pPr>
        <w:jc w:val="both"/>
        <w:rPr>
          <w:lang w:val="es-ES"/>
        </w:rPr>
      </w:pPr>
      <w:r>
        <w:rPr>
          <w:lang w:val="es-ES"/>
        </w:rPr>
        <w:t>ESPECIES EXOTICAS E INVASORAS</w:t>
      </w:r>
    </w:p>
    <w:p w14:paraId="2C495115" w14:textId="6D38A626" w:rsidR="007204B4" w:rsidRDefault="007204B4" w:rsidP="007204B4">
      <w:pPr>
        <w:pStyle w:val="Prrafodelista"/>
        <w:numPr>
          <w:ilvl w:val="0"/>
          <w:numId w:val="1"/>
        </w:numPr>
        <w:jc w:val="both"/>
        <w:rPr>
          <w:lang w:val="es-ES"/>
        </w:rPr>
      </w:pPr>
      <w:r w:rsidRPr="007204B4">
        <w:rPr>
          <w:lang w:val="es-ES"/>
        </w:rPr>
        <w:t>Prohibido la introducción de especies exóticas e invasoras</w:t>
      </w:r>
      <w:r w:rsidR="00E61B83">
        <w:rPr>
          <w:lang w:val="es-ES"/>
        </w:rPr>
        <w:t>, exceptuando las especies que se producen en los estanques piscícolas, y que cuenten con la reglamentación establecida para ello (AUNAP y CVS).</w:t>
      </w:r>
    </w:p>
    <w:p w14:paraId="01DB7B62" w14:textId="205A49E4" w:rsidR="007204B4" w:rsidRPr="007204B4" w:rsidRDefault="007204B4" w:rsidP="007204B4">
      <w:pPr>
        <w:pStyle w:val="Prrafodelista"/>
        <w:numPr>
          <w:ilvl w:val="0"/>
          <w:numId w:val="1"/>
        </w:numPr>
        <w:jc w:val="both"/>
        <w:rPr>
          <w:lang w:val="es-ES"/>
        </w:rPr>
      </w:pPr>
      <w:r>
        <w:rPr>
          <w:lang w:val="es-ES"/>
        </w:rPr>
        <w:t xml:space="preserve">Control de las especies </w:t>
      </w:r>
      <w:r w:rsidRPr="007204B4">
        <w:rPr>
          <w:lang w:val="es-ES"/>
        </w:rPr>
        <w:t xml:space="preserve">exóticas e invasoras </w:t>
      </w:r>
      <w:r>
        <w:rPr>
          <w:lang w:val="es-ES"/>
        </w:rPr>
        <w:t>presentes actualmente</w:t>
      </w:r>
      <w:r w:rsidR="00704B6E">
        <w:rPr>
          <w:lang w:val="es-ES"/>
        </w:rPr>
        <w:t xml:space="preserve"> en el territorio</w:t>
      </w:r>
    </w:p>
    <w:p w14:paraId="2B9556D5" w14:textId="6C0182B9" w:rsidR="00756993" w:rsidRDefault="00756993" w:rsidP="000C620F">
      <w:pPr>
        <w:jc w:val="both"/>
        <w:rPr>
          <w:lang w:val="es-ES"/>
        </w:rPr>
      </w:pPr>
      <w:r w:rsidRPr="007204B4">
        <w:rPr>
          <w:highlight w:val="yellow"/>
          <w:lang w:val="es-ES"/>
        </w:rPr>
        <w:t xml:space="preserve">DEFINICION PROYECTOS DE BAJO </w:t>
      </w:r>
      <w:r w:rsidRPr="00475B46">
        <w:rPr>
          <w:highlight w:val="yellow"/>
          <w:lang w:val="es-ES"/>
        </w:rPr>
        <w:t>IMPACTO</w:t>
      </w:r>
      <w:r w:rsidR="00475B46" w:rsidRPr="00475B46">
        <w:rPr>
          <w:highlight w:val="yellow"/>
          <w:lang w:val="es-ES"/>
        </w:rPr>
        <w:t xml:space="preserve"> pendiente para consulta interna CVS</w:t>
      </w:r>
    </w:p>
    <w:p w14:paraId="4D5D7858" w14:textId="5C41D6AB" w:rsidR="006C0308" w:rsidRPr="006C0308" w:rsidRDefault="006C0308" w:rsidP="006C0308">
      <w:pPr>
        <w:pStyle w:val="Prrafodelista"/>
        <w:numPr>
          <w:ilvl w:val="0"/>
          <w:numId w:val="4"/>
        </w:numPr>
        <w:jc w:val="both"/>
        <w:rPr>
          <w:lang w:val="es-ES"/>
        </w:rPr>
      </w:pPr>
      <w:r w:rsidRPr="006C0308">
        <w:rPr>
          <w:lang w:val="es-ES"/>
        </w:rPr>
        <w:t xml:space="preserve">Donde </w:t>
      </w:r>
      <w:proofErr w:type="gramStart"/>
      <w:r w:rsidRPr="006C0308">
        <w:rPr>
          <w:lang w:val="es-ES"/>
        </w:rPr>
        <w:t>la demanda de recursos naturales sean</w:t>
      </w:r>
      <w:proofErr w:type="gramEnd"/>
      <w:r w:rsidRPr="006C0308">
        <w:rPr>
          <w:lang w:val="es-ES"/>
        </w:rPr>
        <w:t xml:space="preserve"> mínima, así como su afectación</w:t>
      </w:r>
      <w:r>
        <w:rPr>
          <w:lang w:val="es-ES"/>
        </w:rPr>
        <w:t>.</w:t>
      </w:r>
    </w:p>
    <w:p w14:paraId="051B75E0" w14:textId="77777777" w:rsidR="00756993" w:rsidRDefault="00756993" w:rsidP="000C620F">
      <w:pPr>
        <w:jc w:val="both"/>
        <w:rPr>
          <w:lang w:val="es-ES"/>
        </w:rPr>
      </w:pPr>
    </w:p>
    <w:p w14:paraId="410CF0CD" w14:textId="3470ACCF" w:rsidR="00756993" w:rsidRDefault="00756993" w:rsidP="000C620F">
      <w:pPr>
        <w:jc w:val="both"/>
        <w:rPr>
          <w:lang w:val="es-ES"/>
        </w:rPr>
      </w:pPr>
      <w:r>
        <w:rPr>
          <w:lang w:val="es-ES"/>
        </w:rPr>
        <w:t>TIPO DE AGRICULTURA</w:t>
      </w:r>
    </w:p>
    <w:p w14:paraId="61A25019" w14:textId="75EB2123" w:rsidR="00756993" w:rsidRPr="007204B4" w:rsidRDefault="00756993" w:rsidP="007204B4">
      <w:pPr>
        <w:pStyle w:val="Prrafodelista"/>
        <w:numPr>
          <w:ilvl w:val="0"/>
          <w:numId w:val="1"/>
        </w:numPr>
        <w:jc w:val="both"/>
        <w:rPr>
          <w:lang w:val="es-ES"/>
        </w:rPr>
      </w:pPr>
      <w:r w:rsidRPr="007204B4">
        <w:rPr>
          <w:lang w:val="es-ES"/>
        </w:rPr>
        <w:t>Implementar acciones para reconversión productiva a sistemas sostenibles de producción.</w:t>
      </w:r>
    </w:p>
    <w:p w14:paraId="58633267" w14:textId="35D5F72F" w:rsidR="00756993" w:rsidRPr="007204B4" w:rsidRDefault="00CA5E50" w:rsidP="007204B4">
      <w:pPr>
        <w:pStyle w:val="Prrafodelista"/>
        <w:numPr>
          <w:ilvl w:val="0"/>
          <w:numId w:val="1"/>
        </w:numPr>
        <w:jc w:val="both"/>
        <w:rPr>
          <w:lang w:val="es-ES"/>
        </w:rPr>
      </w:pPr>
      <w:r>
        <w:rPr>
          <w:lang w:val="es-ES"/>
        </w:rPr>
        <w:t>Prohibido la m</w:t>
      </w:r>
      <w:r w:rsidR="00756993" w:rsidRPr="007204B4">
        <w:rPr>
          <w:lang w:val="es-ES"/>
        </w:rPr>
        <w:t>ecanización excesiva o inadecuada agrícola</w:t>
      </w:r>
    </w:p>
    <w:p w14:paraId="08EE9B0C" w14:textId="0FEB5ACC" w:rsidR="00756993" w:rsidRPr="007204B4" w:rsidRDefault="00CA5E50" w:rsidP="007204B4">
      <w:pPr>
        <w:pStyle w:val="Prrafodelista"/>
        <w:numPr>
          <w:ilvl w:val="0"/>
          <w:numId w:val="1"/>
        </w:numPr>
        <w:jc w:val="both"/>
        <w:rPr>
          <w:lang w:val="es-ES"/>
        </w:rPr>
      </w:pPr>
      <w:r w:rsidRPr="00113FD0">
        <w:rPr>
          <w:lang w:val="es-ES"/>
        </w:rPr>
        <w:t>Prohibido las q</w:t>
      </w:r>
      <w:r w:rsidR="00756993" w:rsidRPr="00113FD0">
        <w:rPr>
          <w:lang w:val="es-ES"/>
        </w:rPr>
        <w:t>uema de excedentes producidos por</w:t>
      </w:r>
      <w:r w:rsidR="00756993" w:rsidRPr="007204B4">
        <w:rPr>
          <w:lang w:val="es-ES"/>
        </w:rPr>
        <w:t xml:space="preserve"> el cultivo (tallos, raíces, plantas)</w:t>
      </w:r>
      <w:r w:rsidR="00113FD0">
        <w:rPr>
          <w:lang w:val="es-ES"/>
        </w:rPr>
        <w:t xml:space="preserve"> dentro AP.</w:t>
      </w:r>
    </w:p>
    <w:p w14:paraId="61B221A3" w14:textId="1E46645C" w:rsidR="00756993" w:rsidRPr="007204B4" w:rsidRDefault="00CA5E50" w:rsidP="007204B4">
      <w:pPr>
        <w:pStyle w:val="Prrafodelista"/>
        <w:numPr>
          <w:ilvl w:val="0"/>
          <w:numId w:val="1"/>
        </w:numPr>
        <w:jc w:val="both"/>
        <w:rPr>
          <w:lang w:val="es-ES"/>
        </w:rPr>
      </w:pPr>
      <w:r>
        <w:rPr>
          <w:lang w:val="es-ES"/>
        </w:rPr>
        <w:t>Nuevos m</w:t>
      </w:r>
      <w:r w:rsidR="00756993" w:rsidRPr="007204B4">
        <w:rPr>
          <w:lang w:val="es-ES"/>
        </w:rPr>
        <w:t>onocultivos agroindustriales</w:t>
      </w:r>
      <w:r w:rsidR="007204B4">
        <w:rPr>
          <w:lang w:val="es-ES"/>
        </w:rPr>
        <w:t xml:space="preserve"> dentro de AP</w:t>
      </w:r>
      <w:r>
        <w:rPr>
          <w:lang w:val="es-ES"/>
        </w:rPr>
        <w:t xml:space="preserve"> y los existentes se evaluarán para adecuarlo o se realicen procesos de reconversión, se priorizar</w:t>
      </w:r>
      <w:r w:rsidR="00937A46">
        <w:rPr>
          <w:lang w:val="es-ES"/>
        </w:rPr>
        <w:t>á</w:t>
      </w:r>
      <w:r>
        <w:rPr>
          <w:lang w:val="es-ES"/>
        </w:rPr>
        <w:t>n los productos de alimentos producidos culturalmente en el territorio de Córdoba.</w:t>
      </w:r>
    </w:p>
    <w:p w14:paraId="215D3FE0" w14:textId="04141D2A" w:rsidR="007204B4" w:rsidRDefault="00CA5E50" w:rsidP="007204B4">
      <w:pPr>
        <w:pStyle w:val="Prrafodelista"/>
        <w:numPr>
          <w:ilvl w:val="0"/>
          <w:numId w:val="1"/>
        </w:numPr>
        <w:jc w:val="both"/>
        <w:rPr>
          <w:lang w:val="es-ES"/>
        </w:rPr>
      </w:pPr>
      <w:r>
        <w:rPr>
          <w:lang w:val="es-ES"/>
        </w:rPr>
        <w:lastRenderedPageBreak/>
        <w:t>Se desarrolle la agricultura d</w:t>
      </w:r>
      <w:r w:rsidR="007204B4" w:rsidRPr="007204B4">
        <w:rPr>
          <w:lang w:val="es-ES"/>
        </w:rPr>
        <w:t xml:space="preserve">e acuerdo con la vocación agrícola de los suelos y su uso potencial, tener en cuenta </w:t>
      </w:r>
      <w:r>
        <w:rPr>
          <w:lang w:val="es-ES"/>
        </w:rPr>
        <w:t>l</w:t>
      </w:r>
      <w:r w:rsidR="007204B4" w:rsidRPr="007204B4">
        <w:rPr>
          <w:lang w:val="es-ES"/>
        </w:rPr>
        <w:t>os lineamiento establecidos en cada PM</w:t>
      </w:r>
      <w:r>
        <w:rPr>
          <w:lang w:val="es-ES"/>
        </w:rPr>
        <w:t>.</w:t>
      </w:r>
    </w:p>
    <w:p w14:paraId="55325523" w14:textId="639CBEBA" w:rsidR="00C84605" w:rsidRDefault="00C84605" w:rsidP="007204B4">
      <w:pPr>
        <w:pStyle w:val="Prrafodelista"/>
        <w:numPr>
          <w:ilvl w:val="0"/>
          <w:numId w:val="1"/>
        </w:numPr>
        <w:jc w:val="both"/>
        <w:rPr>
          <w:lang w:val="es-ES"/>
        </w:rPr>
      </w:pPr>
      <w:r>
        <w:rPr>
          <w:lang w:val="es-ES"/>
        </w:rPr>
        <w:t>Dentro de AP, en las zonas permitidas</w:t>
      </w:r>
      <w:r w:rsidR="00CA5E50">
        <w:rPr>
          <w:lang w:val="es-ES"/>
        </w:rPr>
        <w:t xml:space="preserve"> para</w:t>
      </w:r>
      <w:r>
        <w:rPr>
          <w:lang w:val="es-ES"/>
        </w:rPr>
        <w:t xml:space="preserve"> </w:t>
      </w:r>
      <w:r w:rsidR="00374382">
        <w:rPr>
          <w:lang w:val="es-ES"/>
        </w:rPr>
        <w:t>la agricultura debe ser orgánica o tender a su reconversión con un mínimo uso químico y en condiciones controladas.</w:t>
      </w:r>
    </w:p>
    <w:p w14:paraId="1A74AB93" w14:textId="59DF30C8" w:rsidR="00374382" w:rsidRPr="00374382" w:rsidRDefault="00CA5E50" w:rsidP="00374382">
      <w:pPr>
        <w:pStyle w:val="Prrafodelista"/>
        <w:numPr>
          <w:ilvl w:val="0"/>
          <w:numId w:val="1"/>
        </w:numPr>
        <w:jc w:val="both"/>
        <w:rPr>
          <w:highlight w:val="yellow"/>
          <w:lang w:val="es-ES"/>
        </w:rPr>
      </w:pPr>
      <w:r>
        <w:rPr>
          <w:lang w:val="es-ES"/>
        </w:rPr>
        <w:t>Prohibidos u</w:t>
      </w:r>
      <w:r w:rsidR="00374382" w:rsidRPr="00374382">
        <w:rPr>
          <w:lang w:val="es-ES"/>
        </w:rPr>
        <w:t>so excesivo de fertilizantes y plaguicidas que afecten la calidad del agua</w:t>
      </w:r>
      <w:r w:rsidR="00D1067A">
        <w:rPr>
          <w:lang w:val="es-ES"/>
        </w:rPr>
        <w:t>, tener en cuenta o límites máximos tolerables. Estará prohibido si estos agroquímicos afecten fuentes abastecedoras de agua para consumo humano.</w:t>
      </w:r>
      <w:r w:rsidR="00374382" w:rsidRPr="00374382">
        <w:rPr>
          <w:lang w:val="es-ES"/>
        </w:rPr>
        <w:t xml:space="preserve"> (</w:t>
      </w:r>
      <w:r w:rsidR="00374382" w:rsidRPr="00374382">
        <w:rPr>
          <w:highlight w:val="yellow"/>
          <w:lang w:val="es-ES"/>
        </w:rPr>
        <w:t>definición de excesivo)</w:t>
      </w:r>
      <w:r w:rsidR="00374382">
        <w:rPr>
          <w:highlight w:val="yellow"/>
          <w:lang w:val="es-ES"/>
        </w:rPr>
        <w:t xml:space="preserve"> para revisión UPRA</w:t>
      </w:r>
    </w:p>
    <w:p w14:paraId="26F8904A" w14:textId="580508A4" w:rsidR="00704B6E" w:rsidRPr="00704B6E" w:rsidRDefault="00704B6E" w:rsidP="00704B6E">
      <w:pPr>
        <w:pStyle w:val="Prrafodelista"/>
        <w:numPr>
          <w:ilvl w:val="0"/>
          <w:numId w:val="1"/>
        </w:numPr>
        <w:jc w:val="both"/>
        <w:rPr>
          <w:lang w:val="es-ES"/>
        </w:rPr>
      </w:pPr>
      <w:r w:rsidRPr="00704B6E">
        <w:rPr>
          <w:highlight w:val="yellow"/>
          <w:lang w:val="es-ES"/>
        </w:rPr>
        <w:t>TIPO D</w:t>
      </w:r>
      <w:r>
        <w:rPr>
          <w:highlight w:val="yellow"/>
          <w:lang w:val="es-ES"/>
        </w:rPr>
        <w:t>E</w:t>
      </w:r>
      <w:r w:rsidRPr="00704B6E">
        <w:rPr>
          <w:highlight w:val="yellow"/>
          <w:lang w:val="es-ES"/>
        </w:rPr>
        <w:t xml:space="preserve"> AGROINDUSTRIA vamos a revisar UPRA</w:t>
      </w:r>
    </w:p>
    <w:p w14:paraId="7D136070" w14:textId="1D65032B" w:rsidR="00756993" w:rsidRDefault="00756993" w:rsidP="000C620F">
      <w:pPr>
        <w:jc w:val="both"/>
        <w:rPr>
          <w:lang w:val="es-ES"/>
        </w:rPr>
      </w:pPr>
      <w:r>
        <w:rPr>
          <w:lang w:val="es-ES"/>
        </w:rPr>
        <w:t>GANADERÍA</w:t>
      </w:r>
    </w:p>
    <w:p w14:paraId="178CB198" w14:textId="42B6A05D" w:rsidR="00756993" w:rsidRPr="007204B4" w:rsidRDefault="007204B4" w:rsidP="007204B4">
      <w:pPr>
        <w:pStyle w:val="Prrafodelista"/>
        <w:numPr>
          <w:ilvl w:val="0"/>
          <w:numId w:val="2"/>
        </w:numPr>
        <w:jc w:val="both"/>
        <w:rPr>
          <w:lang w:val="es-ES"/>
        </w:rPr>
      </w:pPr>
      <w:r>
        <w:rPr>
          <w:lang w:val="es-ES"/>
        </w:rPr>
        <w:t>No permitida g</w:t>
      </w:r>
      <w:r w:rsidR="00756993" w:rsidRPr="007204B4">
        <w:rPr>
          <w:lang w:val="es-ES"/>
        </w:rPr>
        <w:t>anadería extensiva</w:t>
      </w:r>
      <w:r>
        <w:rPr>
          <w:lang w:val="es-ES"/>
        </w:rPr>
        <w:t xml:space="preserve"> dentro de AP</w:t>
      </w:r>
    </w:p>
    <w:p w14:paraId="2E7F847D" w14:textId="2F09113D" w:rsidR="00756993" w:rsidRDefault="00756993" w:rsidP="007204B4">
      <w:pPr>
        <w:pStyle w:val="Prrafodelista"/>
        <w:numPr>
          <w:ilvl w:val="0"/>
          <w:numId w:val="2"/>
        </w:numPr>
        <w:jc w:val="both"/>
        <w:rPr>
          <w:lang w:val="es-ES"/>
        </w:rPr>
      </w:pPr>
      <w:r w:rsidRPr="007204B4">
        <w:rPr>
          <w:lang w:val="es-ES"/>
        </w:rPr>
        <w:t>Sobrepastoreo</w:t>
      </w:r>
    </w:p>
    <w:p w14:paraId="09E70E28" w14:textId="612D9153" w:rsidR="00374382" w:rsidRPr="007204B4" w:rsidRDefault="00374382" w:rsidP="007204B4">
      <w:pPr>
        <w:pStyle w:val="Prrafodelista"/>
        <w:numPr>
          <w:ilvl w:val="0"/>
          <w:numId w:val="2"/>
        </w:numPr>
        <w:jc w:val="both"/>
        <w:rPr>
          <w:lang w:val="es-ES"/>
        </w:rPr>
      </w:pPr>
      <w:r w:rsidRPr="007204B4">
        <w:rPr>
          <w:lang w:val="es-ES"/>
        </w:rPr>
        <w:t>Implementar acciones para reconversión</w:t>
      </w:r>
      <w:r>
        <w:rPr>
          <w:lang w:val="es-ES"/>
        </w:rPr>
        <w:t xml:space="preserve"> de ganadería extensiva, a una ganadería más sostenible, mejoramiento de condiciones del ganado incluyendo cobertura boscosa en los potreros</w:t>
      </w:r>
      <w:r w:rsidR="00D92D8B">
        <w:rPr>
          <w:lang w:val="es-ES"/>
        </w:rPr>
        <w:t>,</w:t>
      </w:r>
      <w:r>
        <w:rPr>
          <w:lang w:val="es-ES"/>
        </w:rPr>
        <w:t xml:space="preserve"> así como mejoramiento de sus pastos y suelos.</w:t>
      </w:r>
    </w:p>
    <w:p w14:paraId="05C9EC6B" w14:textId="77777777" w:rsidR="00756993" w:rsidRDefault="00756993" w:rsidP="000C620F">
      <w:pPr>
        <w:jc w:val="both"/>
        <w:rPr>
          <w:lang w:val="es-ES"/>
        </w:rPr>
      </w:pPr>
    </w:p>
    <w:p w14:paraId="19353055" w14:textId="0985B2BF" w:rsidR="00756993" w:rsidRDefault="00756993" w:rsidP="000C620F">
      <w:pPr>
        <w:jc w:val="both"/>
        <w:rPr>
          <w:lang w:val="es-ES"/>
        </w:rPr>
      </w:pPr>
      <w:r>
        <w:rPr>
          <w:lang w:val="es-ES"/>
        </w:rPr>
        <w:t>TIPO DE PESCA</w:t>
      </w:r>
    </w:p>
    <w:p w14:paraId="69270ED8" w14:textId="1AD5B99A" w:rsidR="00756993" w:rsidRPr="00374382" w:rsidRDefault="00374382" w:rsidP="00374382">
      <w:pPr>
        <w:pStyle w:val="Prrafodelista"/>
        <w:numPr>
          <w:ilvl w:val="0"/>
          <w:numId w:val="3"/>
        </w:numPr>
        <w:jc w:val="both"/>
        <w:rPr>
          <w:lang w:val="es-ES"/>
        </w:rPr>
      </w:pPr>
      <w:r>
        <w:rPr>
          <w:lang w:val="es-ES"/>
        </w:rPr>
        <w:t>Utilización de a</w:t>
      </w:r>
      <w:r w:rsidR="00756993" w:rsidRPr="00374382">
        <w:rPr>
          <w:lang w:val="es-ES"/>
        </w:rPr>
        <w:t>rtes de pesca</w:t>
      </w:r>
      <w:r>
        <w:rPr>
          <w:lang w:val="es-ES"/>
        </w:rPr>
        <w:t xml:space="preserve"> permitidas (AUNAP) que no afecten la estabilidad de las poblaciones de especies acuáticas utilizadas para consumo.</w:t>
      </w:r>
    </w:p>
    <w:p w14:paraId="7E8B53CB" w14:textId="10055BEC" w:rsidR="00756993" w:rsidRDefault="00756993" w:rsidP="00374382">
      <w:pPr>
        <w:pStyle w:val="Prrafodelista"/>
        <w:numPr>
          <w:ilvl w:val="0"/>
          <w:numId w:val="3"/>
        </w:numPr>
        <w:jc w:val="both"/>
        <w:rPr>
          <w:lang w:val="es-ES"/>
        </w:rPr>
      </w:pPr>
      <w:r w:rsidRPr="00374382">
        <w:rPr>
          <w:lang w:val="es-ES"/>
        </w:rPr>
        <w:t>Pesca artesanal</w:t>
      </w:r>
      <w:r w:rsidR="00374382">
        <w:rPr>
          <w:lang w:val="es-ES"/>
        </w:rPr>
        <w:t xml:space="preserve"> y de subsistencia dentro de las AP.</w:t>
      </w:r>
    </w:p>
    <w:p w14:paraId="38A42934" w14:textId="3525E6E4" w:rsidR="00374382" w:rsidRPr="00374382" w:rsidRDefault="00374382" w:rsidP="00374382">
      <w:pPr>
        <w:pStyle w:val="Prrafodelista"/>
        <w:numPr>
          <w:ilvl w:val="0"/>
          <w:numId w:val="3"/>
        </w:numPr>
        <w:jc w:val="both"/>
        <w:rPr>
          <w:highlight w:val="yellow"/>
          <w:lang w:val="es-ES"/>
        </w:rPr>
      </w:pPr>
      <w:r w:rsidRPr="00374382">
        <w:rPr>
          <w:highlight w:val="yellow"/>
          <w:lang w:val="es-ES"/>
        </w:rPr>
        <w:t>Acuicultura para consulta interna CVS</w:t>
      </w:r>
    </w:p>
    <w:p w14:paraId="3E507F1B" w14:textId="0A179691" w:rsidR="00756993" w:rsidRDefault="00756993" w:rsidP="000C620F">
      <w:pPr>
        <w:jc w:val="both"/>
        <w:rPr>
          <w:lang w:val="es-ES"/>
        </w:rPr>
      </w:pPr>
      <w:r>
        <w:rPr>
          <w:lang w:val="es-ES"/>
        </w:rPr>
        <w:t>CONDICIONES EN PLAYONES</w:t>
      </w:r>
    </w:p>
    <w:p w14:paraId="45F7F511" w14:textId="6995068D" w:rsidR="00374382" w:rsidRDefault="00374382" w:rsidP="000C620F">
      <w:pPr>
        <w:jc w:val="both"/>
        <w:rPr>
          <w:lang w:val="es-ES"/>
        </w:rPr>
      </w:pPr>
      <w:r>
        <w:rPr>
          <w:lang w:val="es-ES"/>
        </w:rPr>
        <w:t>Lo que se reglamente por parte de la ANT</w:t>
      </w:r>
      <w:r w:rsidR="00C4188D">
        <w:rPr>
          <w:lang w:val="es-ES"/>
        </w:rPr>
        <w:t>.</w:t>
      </w:r>
    </w:p>
    <w:p w14:paraId="02AF7702" w14:textId="209EF35D" w:rsidR="007204B4" w:rsidRPr="000C620F" w:rsidRDefault="007204B4" w:rsidP="000C620F">
      <w:pPr>
        <w:jc w:val="both"/>
        <w:rPr>
          <w:lang w:val="es-ES"/>
        </w:rPr>
      </w:pPr>
    </w:p>
    <w:sectPr w:rsidR="007204B4" w:rsidRPr="000C620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74B41"/>
    <w:multiLevelType w:val="hybridMultilevel"/>
    <w:tmpl w:val="C85642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64227"/>
    <w:multiLevelType w:val="hybridMultilevel"/>
    <w:tmpl w:val="354890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C3DFC"/>
    <w:multiLevelType w:val="hybridMultilevel"/>
    <w:tmpl w:val="4E4E55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955BF9"/>
    <w:multiLevelType w:val="hybridMultilevel"/>
    <w:tmpl w:val="43A8E6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0F"/>
    <w:rsid w:val="000C620F"/>
    <w:rsid w:val="00113FD0"/>
    <w:rsid w:val="002529E0"/>
    <w:rsid w:val="002C0FCB"/>
    <w:rsid w:val="00374382"/>
    <w:rsid w:val="00475B46"/>
    <w:rsid w:val="006367C6"/>
    <w:rsid w:val="006C0308"/>
    <w:rsid w:val="006E5CB2"/>
    <w:rsid w:val="00704B6E"/>
    <w:rsid w:val="007204B4"/>
    <w:rsid w:val="00756993"/>
    <w:rsid w:val="00937A46"/>
    <w:rsid w:val="009A706E"/>
    <w:rsid w:val="00C4188D"/>
    <w:rsid w:val="00C84605"/>
    <w:rsid w:val="00CA5E50"/>
    <w:rsid w:val="00D10374"/>
    <w:rsid w:val="00D1067A"/>
    <w:rsid w:val="00D92D8B"/>
    <w:rsid w:val="00E61B83"/>
    <w:rsid w:val="00F6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0DE71"/>
  <w15:chartTrackingRefBased/>
  <w15:docId w15:val="{83E9744C-3193-48CB-A84B-16FB154DA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52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Marcela Porras Rey</dc:creator>
  <cp:keywords/>
  <dc:description/>
  <cp:lastModifiedBy>Adriana Marcela Porras Rey</cp:lastModifiedBy>
  <cp:revision>2</cp:revision>
  <dcterms:created xsi:type="dcterms:W3CDTF">2024-10-03T03:06:00Z</dcterms:created>
  <dcterms:modified xsi:type="dcterms:W3CDTF">2024-10-03T03:06:00Z</dcterms:modified>
</cp:coreProperties>
</file>